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3A" w:rsidRPr="00757C66" w:rsidRDefault="0095453A" w:rsidP="00954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757C6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0C42F24" wp14:editId="215144E2">
            <wp:extent cx="523875" cy="638175"/>
            <wp:effectExtent l="0" t="0" r="9525" b="0"/>
            <wp:docPr id="7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53A" w:rsidRPr="00757C66" w:rsidRDefault="0095453A" w:rsidP="009545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95453A" w:rsidRPr="00757C66" w:rsidRDefault="0095453A" w:rsidP="009545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95453A" w:rsidRPr="00757C66" w:rsidRDefault="0095453A" w:rsidP="00954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ТРЕТЯ      </w:t>
      </w:r>
      <w:r w:rsidRPr="00757C66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95453A" w:rsidRPr="00757C66" w:rsidRDefault="0095453A" w:rsidP="009545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53A" w:rsidRPr="00757C66" w:rsidRDefault="0095453A" w:rsidP="009545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5453A" w:rsidRDefault="0095453A" w:rsidP="009545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5453A" w:rsidRPr="00757C66" w:rsidRDefault="0095453A" w:rsidP="009545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«30»  січня  2020 р.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№ 4594- 73–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5453A" w:rsidRDefault="0095453A" w:rsidP="009545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53A" w:rsidRDefault="0095453A" w:rsidP="009545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sz w:val="24"/>
          <w:szCs w:val="24"/>
          <w:lang w:val="uk-UA"/>
        </w:rPr>
        <w:t>Про розгляд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57C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звернення </w:t>
      </w:r>
      <w:proofErr w:type="spellStart"/>
      <w:r w:rsidRPr="00757C66">
        <w:rPr>
          <w:rFonts w:ascii="Times New Roman" w:hAnsi="Times New Roman" w:cs="Times New Roman"/>
          <w:b/>
          <w:sz w:val="24"/>
          <w:szCs w:val="24"/>
          <w:lang w:val="uk-UA"/>
        </w:rPr>
        <w:t>Білявської</w:t>
      </w:r>
      <w:proofErr w:type="spellEnd"/>
      <w:r w:rsidRPr="00757C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М.В.</w:t>
      </w:r>
    </w:p>
    <w:p w:rsidR="0095453A" w:rsidRPr="00757C66" w:rsidRDefault="0095453A" w:rsidP="009545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53A" w:rsidRPr="00072119" w:rsidRDefault="0095453A" w:rsidP="00954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DE07C3">
        <w:rPr>
          <w:rFonts w:ascii="Times New Roman" w:hAnsi="Times New Roman" w:cs="Times New Roman"/>
          <w:sz w:val="24"/>
          <w:szCs w:val="24"/>
          <w:lang w:val="uk-UA"/>
        </w:rPr>
        <w:t>Білявської</w:t>
      </w:r>
      <w:proofErr w:type="spellEnd"/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Марії Василівни про дозвіл на розробку документації із землеустрою на земельну ділянку площею 1500кв.м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по вулиці А.Михайловського,31 та передачу земельної ділянки в приватну вл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асність,  розглянувши подані документи та 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постійної депутатської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те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>що житловий будинок  з господарськими будівлями та спорудами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 що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розташований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А.Михайловського,31 перебуває у спільній власності  двох осіб, порядок користування житловим будинком та господарськими будівлями не визначений. Відповідно до Земельного кодексу України у разі набуття права власності на житловий будинок, будівлю та споруду кількома особами право на земельну ділянку визначається </w:t>
      </w:r>
      <w:proofErr w:type="spellStart"/>
      <w:r w:rsidRPr="00DE07C3">
        <w:rPr>
          <w:rFonts w:ascii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до часток осіб у праві власності житлового будинку, будівлі або споруди. Укладання договору, який передбачає набуття права власності на житловий будинок, будівлю та споруду, що пов’язану з переходом на житловий будинок, будівлю або </w:t>
      </w:r>
      <w:proofErr w:type="spellStart"/>
      <w:r w:rsidRPr="00DE07C3">
        <w:rPr>
          <w:rFonts w:ascii="Times New Roman" w:hAnsi="Times New Roman" w:cs="Times New Roman"/>
          <w:sz w:val="24"/>
          <w:szCs w:val="24"/>
          <w:lang w:val="uk-UA"/>
        </w:rPr>
        <w:t>споруду,що</w:t>
      </w:r>
      <w:proofErr w:type="spellEnd"/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пов’язане з  переходом права на частину земельної  ділянки, здійснюється після виділення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цієї</w:t>
      </w:r>
      <w:r w:rsidRPr="00DE07C3">
        <w:rPr>
          <w:rFonts w:ascii="Times New Roman" w:hAnsi="Times New Roman" w:cs="Times New Roman"/>
          <w:sz w:val="24"/>
          <w:szCs w:val="24"/>
          <w:lang w:val="uk-UA"/>
        </w:rPr>
        <w:t xml:space="preserve"> частини в окрему земельну ділянку та  присвоєння її окремого кадастрового номера. Земельна ділянка може належати на праві  спільної сумісної власності лише громадянам. У спільній сумісній власності перебувають земельні ділянки  співвласників  житлового будинку. Співвласники земельної ділянки, що перебуває у спільній сумісній власності, мають право на її поділ або на виділення з неї окремої частки крім випадків, установлених законом.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Земельна ділянка надається для обслуговування житлового будинку( цілого) незалежно від кількості співвласників такого будинку. Якщо будинок розділено на окремі домоволодіння, приватизація земельної ділянки здійснюється вже окремо для кожного. Окреме домоволодіння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повннно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мати окрему адресу. Враховуючи  норми Земельного кодексу України, Законів  України « Про землеустрій» , « Про Державний земельний кадастр», « Про регулювання містобудівної діяльності»,</w:t>
      </w:r>
      <w:r w:rsidRPr="0007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1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пункту 34 частини 1 статті 26 Закону України «Про місцеве самоврядування в Україні», міська рада         </w:t>
      </w:r>
    </w:p>
    <w:p w:rsidR="0095453A" w:rsidRDefault="0095453A" w:rsidP="009545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5453A" w:rsidRPr="00757C66" w:rsidRDefault="0095453A" w:rsidP="009545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Pr="00757C66">
        <w:rPr>
          <w:rFonts w:ascii="Times New Roman" w:hAnsi="Times New Roman" w:cs="Times New Roman"/>
          <w:sz w:val="24"/>
          <w:szCs w:val="24"/>
          <w:lang w:val="uk-UA"/>
        </w:rPr>
        <w:t>Білявській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Марії Василівні в задоволені заяви.</w:t>
      </w:r>
    </w:p>
    <w:p w:rsidR="0095453A" w:rsidRPr="00757C66" w:rsidRDefault="0095453A" w:rsidP="009545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співвласникам  домоволодіння № 31 по вулиці </w:t>
      </w:r>
      <w:proofErr w:type="spellStart"/>
      <w:r w:rsidRPr="00757C66">
        <w:rPr>
          <w:rFonts w:ascii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>, або:</w:t>
      </w:r>
    </w:p>
    <w:p w:rsidR="0095453A" w:rsidRPr="00757C66" w:rsidRDefault="0095453A" w:rsidP="009545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приватизувати земельну ділянку в спільну </w:t>
      </w:r>
      <w:proofErr w:type="spellStart"/>
      <w:r w:rsidRPr="00757C66">
        <w:rPr>
          <w:rFonts w:ascii="Times New Roman" w:hAnsi="Times New Roman" w:cs="Times New Roman"/>
          <w:sz w:val="24"/>
          <w:szCs w:val="24"/>
          <w:lang w:val="uk-UA"/>
        </w:rPr>
        <w:t>спільну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сумісну власність;</w:t>
      </w:r>
    </w:p>
    <w:p w:rsidR="0095453A" w:rsidRPr="00757C66" w:rsidRDefault="0095453A" w:rsidP="0095453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sz w:val="24"/>
          <w:szCs w:val="24"/>
          <w:lang w:val="uk-UA"/>
        </w:rPr>
        <w:t>здійснити поділ житлового будинку на окремі домоволодіння.</w:t>
      </w:r>
    </w:p>
    <w:p w:rsidR="0095453A" w:rsidRPr="00757C66" w:rsidRDefault="0095453A" w:rsidP="0095453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C66">
        <w:rPr>
          <w:rFonts w:ascii="Times New Roman" w:hAnsi="Times New Roman" w:cs="Times New Roman"/>
          <w:sz w:val="24"/>
          <w:szCs w:val="24"/>
        </w:rPr>
        <w:t xml:space="preserve">Земельному </w:t>
      </w:r>
      <w:proofErr w:type="spellStart"/>
      <w:r w:rsidRPr="00757C6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757C66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 співвласників</w:t>
      </w:r>
      <w:proofErr w:type="gram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домоволодіння №31 по вул. </w:t>
      </w:r>
      <w:proofErr w:type="spellStart"/>
      <w:r w:rsidRPr="00757C66">
        <w:rPr>
          <w:rFonts w:ascii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 w:rsidRPr="00757C66">
        <w:rPr>
          <w:rFonts w:ascii="Times New Roman" w:hAnsi="Times New Roman" w:cs="Times New Roman"/>
          <w:sz w:val="24"/>
          <w:szCs w:val="24"/>
          <w:lang w:val="uk-UA"/>
        </w:rPr>
        <w:t xml:space="preserve"> в м. Буча </w:t>
      </w:r>
      <w:r w:rsidRPr="00757C6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57C66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757C66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757C6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57C66">
        <w:rPr>
          <w:rFonts w:ascii="Times New Roman" w:hAnsi="Times New Roman" w:cs="Times New Roman"/>
          <w:sz w:val="24"/>
          <w:szCs w:val="24"/>
        </w:rPr>
        <w:t>.</w:t>
      </w:r>
    </w:p>
    <w:p w:rsidR="0095453A" w:rsidRPr="00757C66" w:rsidRDefault="0095453A" w:rsidP="0095453A">
      <w:pPr>
        <w:rPr>
          <w:rFonts w:ascii="Times New Roman" w:hAnsi="Times New Roman" w:cs="Times New Roman"/>
          <w:b/>
          <w:sz w:val="24"/>
          <w:szCs w:val="24"/>
        </w:rPr>
      </w:pPr>
    </w:p>
    <w:p w:rsidR="0095453A" w:rsidRDefault="0095453A" w:rsidP="0095453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53A" w:rsidRDefault="0095453A" w:rsidP="009545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9545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F2344"/>
    <w:multiLevelType w:val="hybridMultilevel"/>
    <w:tmpl w:val="8048B054"/>
    <w:lvl w:ilvl="0" w:tplc="5880897A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57140EB"/>
    <w:multiLevelType w:val="hybridMultilevel"/>
    <w:tmpl w:val="639E37B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A0"/>
    <w:rsid w:val="0095453A"/>
    <w:rsid w:val="00B370BD"/>
    <w:rsid w:val="00CB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40B7A-8B7D-4972-A105-41DB3DF1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5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4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2020-03-03T08:03:00Z</dcterms:created>
  <dcterms:modified xsi:type="dcterms:W3CDTF">2020-03-03T08:03:00Z</dcterms:modified>
</cp:coreProperties>
</file>